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pl-PL"/>
        </w:rPr>
        <w:t>REGULAMIN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KFOKA – Konarzyńskiego Festiwalu Otwartego Kabaretów Amatorskich</w:t>
        <w:br/>
        <w:t>Edycja 2026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I. ORGANIZATORZY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Organizatorem głównym festiwalu jest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Stowarzyszenie na rzecz rozwoju ziemi konarzyńskiej Konar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Współorganizatorem wydarzenia jest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Biblioteka – Ośrodek Kultury </w:t>
        <w:br/>
        <w:t>w Konarzynach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Partnerami wydarzenia są: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Powiat Chojnicki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instytucja dofinansowująca,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Promocja Regionu Chojnickiego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Biuro Organizacyjne Festiwalu mieści się w siedzibie Biblioteki – Ośrodka Kultury </w:t>
        <w:br/>
        <w:t xml:space="preserve">w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Konarzyny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II. CEL I CHARAKTER FESTIWALU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KFOKA ma charakter otwarty i amatorski.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Celem festiwalu jest: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ożywienie życia kulturalnego,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integracja społeczności lokalnej,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stworzenie przestrzeni do prezentacji twórczości scenicznej,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promocja regionu chojnickiego jako miejsca sprzyjającego inicjatywom kulturalnym.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Festiwal wspiera rozwój talentów artystycznych oraz aktywność społeczną mieszkańców regionu.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 TERMIN I MIEJSCE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Edycja 2026 odbędzie się 19 kwietnia 2026 roku.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zastrzega sobie prawo do zmiany terminu z przyczyn niezależnych.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 UCZESTNICY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festiwalu mogą brać udział: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amatorskie grupy kabaretowe i teatralne,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soliści stan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-up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dzieci, młodzież oraz osoby dorosłe zainteresowane twórczością sceniczną.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Dopuszcza występ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języku kaszubskim.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Uczestnictwo w festiwalu jest bezpłatne.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V. KATEGORIE KONKURSOWE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ramach festiwalu przewidziane są następujące kategorie: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Stand-up,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Scenka kabaretowa – dzieci i młodzież (od 10 do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18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lat),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Scenka kabaretowa – dorośli oraz mix (dorośli, dzieci, młodzież)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VI. WARUNKI UCZESTNICTWA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Warunkiem udziału jest przesłanie wypełnionej Karty Zgłoszenia w terminie określonym przez Organizatora, tj. do 10 kwietnia 2026r 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Zgłoszenia można dokonać: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drogą elektroniczną na email gok@konarzyny.pl,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osobiście w Biurze Organizacyjnym.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Zgłoszenia przesłane po terminie nie będą rozpatrywane.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Program występu: scenka nie może przekraczać 10 minut, stan-up do 5 minut.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ma prawo przerwać występ trwający dłużej niż 15 minut-scenka, 10 minut stand-up.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Prezentacje nie mogą zawierać treści wulgarnych, obraźliwych ani dyskryminujących.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Kolejność występów ustala Organizator i publikuje ją przed rozpoczęciem festiwalu.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Uczestnicy pokrywają koszty dojazdu we własnym zakresie.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zapewnia podstawową obsługę techniczną (nagłośnienie i oświetlenie).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VII. ORGANIZACJA WYDARZENIA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ramach festiwalu przewidziane są: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sesje występów konkursowych,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prezentacje sceniczne uczestników,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działania promocyjne i informacyjne.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współpracuje z partnerami lokalnymi w zakresie organizacji i promocji wydarzenia.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zastrzega sobie prawo do rejestracji wydarzenia w formie foto i wideo.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VIII. JURY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Oceny występów dokonuje Jury powołane przez Organizatora.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Jury ocenia wszystkie prezentacje konkursowe.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Obrady Jury odbywają się przy drzwiach zamkniętych.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Werdykt Jury jest ostateczny i niepodważalny.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IX. KRYTERIA OCENY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 ocenie występów Jury bierze pod uwagę:</w:t>
      </w:r>
    </w:p>
    <w:p>
      <w:pPr>
        <w:pStyle w:val="Normal"/>
        <w:numPr>
          <w:ilvl w:val="0"/>
          <w:numId w:val="9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Oryginalność pomysłu,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Dostosowanie treści do wieku uczestników, 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Reżyserię i konstrukcję występu,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Ogólne wrażenie artystyczne,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Kreacje aktorskie (dykcja, interpretacja, przekaz).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X. NAGRODY</w:t>
      </w:r>
    </w:p>
    <w:p>
      <w:pPr>
        <w:pStyle w:val="Normal"/>
        <w:numPr>
          <w:ilvl w:val="0"/>
          <w:numId w:val="10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przewiduje nagrody oraz wyróżnienia w poszczególnych kategoriach.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Rodzaj i forma nagród zostaną ogłoszone przed festiwalem. Łączna pula nagród wynosi min. 4.500,00 zł.</w:t>
      </w:r>
    </w:p>
    <w:p>
      <w:pPr>
        <w:pStyle w:val="Normal"/>
        <w:numPr>
          <w:ilvl w:val="0"/>
          <w:numId w:val="10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Nagrody rzeczowe mogą podlegać zwolnieniu z podatku zgodnie z obowiązującymi przepisami prawa.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XI. POSTANOWIENIA KOŃCOWE</w:t>
      </w:r>
    </w:p>
    <w:p>
      <w:pPr>
        <w:pStyle w:val="Normal"/>
        <w:numPr>
          <w:ilvl w:val="0"/>
          <w:numId w:val="1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Sprawy nieuregulowane niniejszym regulaminem rozstrzyga Organizator.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 zastrzega sobie prawo do wprowadzenia zmian w regulaminie.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Udział w festiwalu oznacza akceptację niniejszego regulaminu.</w:t>
      </w:r>
    </w:p>
    <w:p>
      <w:pPr>
        <w:pStyle w:val="Normal"/>
        <w:numPr>
          <w:ilvl w:val="0"/>
          <w:numId w:val="1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Uczestnicy wyrażają zgodę na przetwarzanie danych osobowych oraz wykorzystanie wizerunku w celach promocyjnych festiwalu.</w:t>
      </w:r>
      <w:bookmarkStart w:id="0" w:name="_GoBack"/>
      <w:bookmarkEnd w:id="0"/>
    </w:p>
    <w:sectPr>
      <w:type w:val="nextPage"/>
      <w:pgSz w:w="11906" w:h="16838"/>
      <w:pgMar w:left="1417" w:right="1417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573f6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Heading2">
    <w:name w:val="heading 2"/>
    <w:basedOn w:val="Normal"/>
    <w:link w:val="Nagwek2Znak"/>
    <w:uiPriority w:val="9"/>
    <w:qFormat/>
    <w:rsid w:val="00573f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73f6d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2Znak" w:customStyle="1">
    <w:name w:val="Nagłówek 2 Znak"/>
    <w:basedOn w:val="DefaultParagraphFont"/>
    <w:uiPriority w:val="9"/>
    <w:qFormat/>
    <w:rsid w:val="00573f6d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573f6d"/>
    <w:rPr>
      <w:b/>
      <w:bCs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573f6d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573f6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73f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73f6d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2</Pages>
  <Words>508</Words>
  <Characters>3356</Characters>
  <CharactersWithSpaces>3745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2026-02-20T12:36:00Z</dcterms:created>
  <dc:creator>admin</dc:creator>
  <dc:description/>
  <dc:language>pl-PL</dc:language>
  <cp:lastModifiedBy/>
  <cp:lastPrinted>2026-02-24T06:47:00Z</cp:lastPrinted>
  <dcterms:modified xsi:type="dcterms:W3CDTF">2026-03-02T14:48:44Z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